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72" w:rsidRDefault="00D32672" w:rsidP="00D32672">
      <w:pPr>
        <w:spacing w:line="360" w:lineRule="auto"/>
        <w:jc w:val="center"/>
        <w:rPr>
          <w:rFonts w:ascii="E-B8" w:hAnsi="E-B8" w:hint="eastAsia"/>
          <w:color w:val="000000"/>
          <w:sz w:val="34"/>
          <w:szCs w:val="34"/>
        </w:rPr>
      </w:pPr>
      <w:bookmarkStart w:id="0" w:name="_GoBack"/>
      <w:r>
        <w:rPr>
          <w:rStyle w:val="fontstyle01"/>
        </w:rPr>
        <w:t>西南财经</w:t>
      </w:r>
      <w:r w:rsidRPr="009D72CD">
        <w:rPr>
          <w:rStyle w:val="fontstyle01"/>
          <w:rFonts w:asciiTheme="majorEastAsia" w:eastAsiaTheme="majorEastAsia" w:hAnsiTheme="majorEastAsia"/>
        </w:rPr>
        <w:t xml:space="preserve">大学 </w:t>
      </w:r>
      <w:r w:rsidRPr="009D72CD">
        <w:rPr>
          <w:rStyle w:val="fontstyle21"/>
          <w:rFonts w:asciiTheme="majorEastAsia" w:eastAsiaTheme="majorEastAsia" w:hAnsiTheme="majorEastAsia"/>
        </w:rPr>
        <w:t>“</w:t>
      </w:r>
      <w:r w:rsidRPr="009D72CD">
        <w:rPr>
          <w:rStyle w:val="fontstyle01"/>
          <w:rFonts w:asciiTheme="majorEastAsia" w:eastAsiaTheme="majorEastAsia" w:hAnsiTheme="majorEastAsia"/>
        </w:rPr>
        <w:t>优</w:t>
      </w:r>
      <w:r>
        <w:rPr>
          <w:rStyle w:val="fontstyle01"/>
        </w:rPr>
        <w:t>秀博士学位论文建设项目</w:t>
      </w:r>
      <w:r>
        <w:rPr>
          <w:rStyle w:val="fontstyle21"/>
        </w:rPr>
        <w:t>”</w:t>
      </w:r>
    </w:p>
    <w:p w:rsidR="00D32672" w:rsidRDefault="00D32672" w:rsidP="00D32672">
      <w:pPr>
        <w:spacing w:line="360" w:lineRule="auto"/>
        <w:jc w:val="center"/>
        <w:rPr>
          <w:rFonts w:ascii="FZDBSK--GBK1-0" w:hAnsi="FZDBSK--GBK1-0" w:hint="eastAsia"/>
          <w:color w:val="000000"/>
          <w:sz w:val="34"/>
          <w:szCs w:val="34"/>
        </w:rPr>
      </w:pPr>
      <w:r>
        <w:rPr>
          <w:rStyle w:val="fontstyle01"/>
        </w:rPr>
        <w:t>实施办法</w:t>
      </w:r>
    </w:p>
    <w:bookmarkEnd w:id="0"/>
    <w:p w:rsidR="00D32672" w:rsidRPr="009D72CD" w:rsidRDefault="00D32672" w:rsidP="00D32672">
      <w:pPr>
        <w:spacing w:line="360" w:lineRule="auto"/>
        <w:jc w:val="center"/>
        <w:rPr>
          <w:rFonts w:asciiTheme="majorEastAsia" w:eastAsiaTheme="majorEastAsia" w:hAnsiTheme="majorEastAsia"/>
          <w:color w:val="000000"/>
          <w:sz w:val="28"/>
        </w:rPr>
      </w:pPr>
      <w:r w:rsidRPr="009D72CD">
        <w:rPr>
          <w:rStyle w:val="fontstyle31"/>
          <w:rFonts w:asciiTheme="majorEastAsia" w:eastAsiaTheme="majorEastAsia" w:hAnsiTheme="majorEastAsia"/>
          <w:sz w:val="28"/>
        </w:rPr>
        <w:t>（</w:t>
      </w:r>
      <w:r w:rsidRPr="009D72CD">
        <w:rPr>
          <w:rStyle w:val="fontstyle41"/>
          <w:rFonts w:asciiTheme="majorEastAsia" w:eastAsiaTheme="majorEastAsia" w:hAnsiTheme="majorEastAsia" w:hint="eastAsia"/>
          <w:sz w:val="28"/>
        </w:rPr>
        <w:t>2012</w:t>
      </w:r>
      <w:r w:rsidRPr="009D72CD">
        <w:rPr>
          <w:rStyle w:val="fontstyle51"/>
          <w:rFonts w:asciiTheme="majorEastAsia" w:eastAsiaTheme="majorEastAsia" w:hAnsiTheme="majorEastAsia"/>
          <w:sz w:val="28"/>
        </w:rPr>
        <w:t>年制定</w:t>
      </w:r>
      <w:r w:rsidRPr="009D72CD">
        <w:rPr>
          <w:rStyle w:val="fontstyle31"/>
          <w:rFonts w:asciiTheme="majorEastAsia" w:eastAsiaTheme="majorEastAsia" w:hAnsiTheme="majorEastAsia" w:hint="eastAsia"/>
          <w:sz w:val="28"/>
        </w:rPr>
        <w:t>，</w:t>
      </w:r>
      <w:r w:rsidRPr="009D72CD">
        <w:rPr>
          <w:rStyle w:val="fontstyle41"/>
          <w:rFonts w:asciiTheme="majorEastAsia" w:eastAsiaTheme="majorEastAsia" w:hAnsiTheme="majorEastAsia" w:hint="eastAsia"/>
          <w:sz w:val="28"/>
        </w:rPr>
        <w:t>201</w:t>
      </w:r>
      <w:r>
        <w:rPr>
          <w:rStyle w:val="fontstyle41"/>
          <w:rFonts w:asciiTheme="majorEastAsia" w:eastAsiaTheme="majorEastAsia" w:hAnsiTheme="majorEastAsia" w:hint="eastAsia"/>
          <w:sz w:val="28"/>
        </w:rPr>
        <w:t>9</w:t>
      </w:r>
      <w:r w:rsidRPr="009D72CD">
        <w:rPr>
          <w:rStyle w:val="fontstyle51"/>
          <w:rFonts w:asciiTheme="majorEastAsia" w:eastAsiaTheme="majorEastAsia" w:hAnsiTheme="majorEastAsia"/>
          <w:sz w:val="28"/>
        </w:rPr>
        <w:t>年</w:t>
      </w:r>
      <w:r w:rsidRPr="009D72CD">
        <w:rPr>
          <w:rStyle w:val="fontstyle41"/>
          <w:rFonts w:asciiTheme="majorEastAsia" w:eastAsiaTheme="majorEastAsia" w:hAnsiTheme="majorEastAsia"/>
          <w:sz w:val="28"/>
        </w:rPr>
        <w:t>６</w:t>
      </w:r>
      <w:r w:rsidRPr="009D72CD">
        <w:rPr>
          <w:rStyle w:val="fontstyle51"/>
          <w:rFonts w:asciiTheme="majorEastAsia" w:eastAsiaTheme="majorEastAsia" w:hAnsiTheme="majorEastAsia"/>
          <w:sz w:val="28"/>
        </w:rPr>
        <w:t>月修订</w:t>
      </w:r>
      <w:r w:rsidRPr="009D72CD">
        <w:rPr>
          <w:rStyle w:val="fontstyle31"/>
          <w:rFonts w:asciiTheme="majorEastAsia" w:eastAsiaTheme="majorEastAsia" w:hAnsiTheme="majorEastAsia"/>
          <w:sz w:val="28"/>
        </w:rPr>
        <w:t>）</w:t>
      </w:r>
    </w:p>
    <w:p w:rsidR="00D32672" w:rsidRPr="000D00A4" w:rsidRDefault="00D32672" w:rsidP="00D32672">
      <w:pPr>
        <w:spacing w:line="360" w:lineRule="auto"/>
        <w:ind w:firstLine="420"/>
        <w:rPr>
          <w:rFonts w:asciiTheme="minorEastAsia" w:hAnsiTheme="minorEastAsia"/>
          <w:color w:val="000000"/>
          <w:sz w:val="24"/>
          <w:szCs w:val="20"/>
        </w:rPr>
      </w:pPr>
      <w:r w:rsidRPr="000D00A4">
        <w:rPr>
          <w:rStyle w:val="fontstyle61"/>
          <w:rFonts w:asciiTheme="minorEastAsia" w:hAnsiTheme="minorEastAsia"/>
          <w:sz w:val="24"/>
        </w:rPr>
        <w:t>第一条 博士学位论文水平是博士生培养质量的集中体现</w:t>
      </w:r>
      <w:r>
        <w:rPr>
          <w:rStyle w:val="fontstyle41"/>
          <w:rFonts w:asciiTheme="minorEastAsia" w:hAnsiTheme="minorEastAsia" w:hint="eastAsia"/>
          <w:sz w:val="24"/>
          <w:szCs w:val="20"/>
        </w:rPr>
        <w:t>，</w:t>
      </w:r>
      <w:r w:rsidRPr="000D00A4">
        <w:rPr>
          <w:rStyle w:val="fontstyle61"/>
          <w:rFonts w:asciiTheme="minorEastAsia" w:hAnsiTheme="minorEastAsia"/>
          <w:sz w:val="24"/>
        </w:rPr>
        <w:t>是衡量高校科研创新能力的重要指标</w:t>
      </w:r>
      <w:r>
        <w:rPr>
          <w:rStyle w:val="fontstyle41"/>
          <w:rFonts w:asciiTheme="minorEastAsia" w:hAnsiTheme="minorEastAsia" w:hint="eastAsia"/>
          <w:sz w:val="24"/>
          <w:szCs w:val="20"/>
        </w:rPr>
        <w:t>。</w:t>
      </w:r>
      <w:r w:rsidRPr="000D00A4">
        <w:rPr>
          <w:rStyle w:val="fontstyle61"/>
          <w:rFonts w:asciiTheme="minorEastAsia" w:hAnsiTheme="minorEastAsia"/>
          <w:sz w:val="24"/>
        </w:rPr>
        <w:t>为进一步提高我校博士生培养质量</w:t>
      </w:r>
      <w:r>
        <w:rPr>
          <w:rStyle w:val="fontstyle41"/>
          <w:rFonts w:asciiTheme="minorEastAsia" w:hAnsiTheme="minorEastAsia" w:hint="eastAsia"/>
          <w:sz w:val="24"/>
          <w:szCs w:val="20"/>
        </w:rPr>
        <w:t>，</w:t>
      </w:r>
      <w:r w:rsidRPr="000D00A4">
        <w:rPr>
          <w:rStyle w:val="fontstyle61"/>
          <w:rFonts w:asciiTheme="minorEastAsia" w:hAnsiTheme="minorEastAsia"/>
          <w:sz w:val="24"/>
        </w:rPr>
        <w:t>鼓励博士生潜心学术研究</w:t>
      </w:r>
      <w:r>
        <w:rPr>
          <w:rStyle w:val="fontstyle41"/>
          <w:rFonts w:asciiTheme="minorEastAsia" w:hAnsiTheme="minorEastAsia" w:hint="eastAsia"/>
          <w:sz w:val="24"/>
          <w:szCs w:val="20"/>
        </w:rPr>
        <w:t>，</w:t>
      </w:r>
      <w:r w:rsidRPr="000D00A4">
        <w:rPr>
          <w:rStyle w:val="fontstyle61"/>
          <w:rFonts w:asciiTheme="minorEastAsia" w:hAnsiTheme="minorEastAsia"/>
          <w:sz w:val="24"/>
        </w:rPr>
        <w:t>学校设立</w:t>
      </w:r>
      <w:r w:rsidRPr="000D00A4">
        <w:rPr>
          <w:rStyle w:val="fontstyle41"/>
          <w:rFonts w:asciiTheme="minorEastAsia" w:hAnsiTheme="minorEastAsia"/>
          <w:sz w:val="24"/>
          <w:szCs w:val="20"/>
        </w:rPr>
        <w:t>“</w:t>
      </w:r>
      <w:r w:rsidRPr="000D00A4">
        <w:rPr>
          <w:rStyle w:val="fontstyle61"/>
          <w:rFonts w:asciiTheme="minorEastAsia" w:hAnsiTheme="minorEastAsia"/>
          <w:sz w:val="24"/>
        </w:rPr>
        <w:t>优秀博士学位论文建设项目</w:t>
      </w:r>
      <w:r w:rsidRPr="000D00A4">
        <w:rPr>
          <w:rStyle w:val="fontstyle41"/>
          <w:rFonts w:asciiTheme="minorEastAsia" w:hAnsiTheme="minorEastAsia"/>
          <w:sz w:val="24"/>
          <w:szCs w:val="20"/>
        </w:rPr>
        <w:t>”</w:t>
      </w:r>
      <w:r>
        <w:rPr>
          <w:rStyle w:val="fontstyle41"/>
          <w:rFonts w:asciiTheme="minorEastAsia" w:hAnsiTheme="minorEastAsia" w:hint="eastAsia"/>
          <w:sz w:val="24"/>
          <w:szCs w:val="20"/>
        </w:rPr>
        <w:t>，</w:t>
      </w:r>
      <w:r w:rsidRPr="000D00A4">
        <w:rPr>
          <w:rStyle w:val="fontstyle61"/>
          <w:rFonts w:asciiTheme="minorEastAsia" w:hAnsiTheme="minorEastAsia"/>
          <w:sz w:val="24"/>
        </w:rPr>
        <w:t>并制定本实施办法</w:t>
      </w:r>
      <w:r w:rsidRPr="000D00A4">
        <w:rPr>
          <w:rStyle w:val="fontstyle41"/>
          <w:rFonts w:asciiTheme="minorEastAsia" w:hAnsiTheme="minorEastAsia"/>
          <w:sz w:val="24"/>
          <w:szCs w:val="20"/>
        </w:rPr>
        <w:t>。</w:t>
      </w:r>
    </w:p>
    <w:p w:rsidR="00D32672" w:rsidRPr="000D00A4" w:rsidRDefault="00D32672" w:rsidP="00D32672">
      <w:pPr>
        <w:spacing w:line="360" w:lineRule="auto"/>
        <w:ind w:firstLine="420"/>
        <w:rPr>
          <w:rFonts w:asciiTheme="minorEastAsia" w:hAnsiTheme="minorEastAsia"/>
          <w:color w:val="000000"/>
          <w:sz w:val="24"/>
          <w:szCs w:val="20"/>
        </w:rPr>
      </w:pPr>
      <w:r w:rsidRPr="000D00A4">
        <w:rPr>
          <w:rStyle w:val="fontstyle61"/>
          <w:rFonts w:asciiTheme="minorEastAsia" w:hAnsiTheme="minorEastAsia"/>
          <w:sz w:val="24"/>
        </w:rPr>
        <w:t>第二条 项目坚持择优立项</w:t>
      </w:r>
      <w:r>
        <w:rPr>
          <w:rStyle w:val="fontstyle41"/>
          <w:rFonts w:asciiTheme="minorEastAsia" w:hAnsiTheme="minorEastAsia" w:hint="eastAsia"/>
          <w:sz w:val="24"/>
          <w:szCs w:val="20"/>
        </w:rPr>
        <w:t>、</w:t>
      </w:r>
      <w:r w:rsidRPr="000D00A4">
        <w:rPr>
          <w:rStyle w:val="fontstyle61"/>
          <w:rFonts w:asciiTheme="minorEastAsia" w:hAnsiTheme="minorEastAsia"/>
          <w:sz w:val="24"/>
        </w:rPr>
        <w:t>宁缺毋滥的原则</w:t>
      </w:r>
      <w:r w:rsidRPr="000D00A4">
        <w:rPr>
          <w:rStyle w:val="fontstyle41"/>
          <w:rFonts w:asciiTheme="minorEastAsia" w:hAnsiTheme="minorEastAsia"/>
          <w:sz w:val="24"/>
          <w:szCs w:val="20"/>
        </w:rPr>
        <w:t>。</w:t>
      </w:r>
    </w:p>
    <w:p w:rsidR="00D32672" w:rsidRPr="000D00A4"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第三条 项目申请</w:t>
      </w:r>
      <w:r>
        <w:rPr>
          <w:rStyle w:val="fontstyle61"/>
          <w:rFonts w:asciiTheme="minorEastAsia" w:hAnsiTheme="minorEastAsia" w:hint="eastAsia"/>
          <w:sz w:val="24"/>
        </w:rPr>
        <w:t>。</w:t>
      </w:r>
      <w:r w:rsidRPr="000D00A4">
        <w:rPr>
          <w:rStyle w:val="fontstyle61"/>
          <w:rFonts w:asciiTheme="minorEastAsia" w:hAnsiTheme="minorEastAsia"/>
          <w:sz w:val="24"/>
        </w:rPr>
        <w:t>博士生在读期间</w:t>
      </w:r>
      <w:r>
        <w:rPr>
          <w:rStyle w:val="fontstyle61"/>
          <w:rFonts w:asciiTheme="minorEastAsia" w:hAnsiTheme="minorEastAsia" w:hint="eastAsia"/>
          <w:sz w:val="24"/>
        </w:rPr>
        <w:t>，</w:t>
      </w:r>
      <w:r w:rsidRPr="000D00A4">
        <w:rPr>
          <w:rStyle w:val="fontstyle61"/>
          <w:rFonts w:asciiTheme="minorEastAsia" w:hAnsiTheme="minorEastAsia"/>
          <w:sz w:val="24"/>
        </w:rPr>
        <w:t>以第一作者（第一作者为博士生指导教师的</w:t>
      </w:r>
      <w:r>
        <w:rPr>
          <w:rStyle w:val="fontstyle61"/>
          <w:rFonts w:asciiTheme="minorEastAsia" w:hAnsiTheme="minorEastAsia" w:hint="eastAsia"/>
          <w:sz w:val="24"/>
        </w:rPr>
        <w:t>，</w:t>
      </w:r>
      <w:r w:rsidRPr="000D00A4">
        <w:rPr>
          <w:rStyle w:val="fontstyle61"/>
          <w:rFonts w:asciiTheme="minorEastAsia" w:hAnsiTheme="minorEastAsia"/>
          <w:sz w:val="24"/>
        </w:rPr>
        <w:t>第二作者视为第一作者，英文期刊作者排序由学院（中心）学术分委员会认定，下同）身份发表的论文符合以下条件之一，均可与其指导教师共同提出申请。</w:t>
      </w:r>
    </w:p>
    <w:p w:rsidR="00D32672" w:rsidRPr="009D72CD" w:rsidRDefault="00D32672" w:rsidP="00D32672">
      <w:pPr>
        <w:widowControl/>
        <w:spacing w:line="360" w:lineRule="auto"/>
        <w:ind w:firstLineChars="100" w:firstLine="240"/>
        <w:jc w:val="left"/>
        <w:rPr>
          <w:rStyle w:val="fontstyle61"/>
          <w:rFonts w:asciiTheme="minorEastAsia" w:hAnsiTheme="minorEastAsia"/>
          <w:sz w:val="24"/>
        </w:rPr>
      </w:pPr>
      <w:r>
        <w:rPr>
          <w:rStyle w:val="fontstyle61"/>
          <w:rFonts w:asciiTheme="minorEastAsia" w:hAnsiTheme="minorEastAsia" w:hint="eastAsia"/>
          <w:sz w:val="24"/>
        </w:rPr>
        <w:t>（一）</w:t>
      </w:r>
      <w:r w:rsidRPr="009D72CD">
        <w:rPr>
          <w:rStyle w:val="fontstyle61"/>
          <w:rFonts w:asciiTheme="minorEastAsia" w:hAnsiTheme="minorEastAsia" w:hint="eastAsia"/>
          <w:sz w:val="24"/>
        </w:rPr>
        <w:t>在</w:t>
      </w:r>
      <w:r w:rsidRPr="00177AA8">
        <w:rPr>
          <w:rStyle w:val="fontstyle61"/>
          <w:rFonts w:asciiTheme="minorEastAsia" w:hAnsiTheme="minorEastAsia" w:hint="eastAsia"/>
          <w:sz w:val="24"/>
        </w:rPr>
        <w:t>《经济研究》、《中国社会科学》或外文A级及以上学术期刊上</w:t>
      </w:r>
      <w:r w:rsidRPr="009D72CD">
        <w:rPr>
          <w:rStyle w:val="fontstyle61"/>
          <w:rFonts w:asciiTheme="minorEastAsia" w:hAnsiTheme="minorEastAsia" w:hint="eastAsia"/>
          <w:sz w:val="24"/>
        </w:rPr>
        <w:t>发表与专业相关的论文1篇</w:t>
      </w:r>
      <w:r>
        <w:rPr>
          <w:rStyle w:val="fontstyle61"/>
          <w:rFonts w:asciiTheme="minorEastAsia" w:hAnsiTheme="minorEastAsia" w:hint="eastAsia"/>
          <w:sz w:val="24"/>
        </w:rPr>
        <w:t>；</w:t>
      </w:r>
    </w:p>
    <w:p w:rsidR="00D32672" w:rsidRDefault="00D32672" w:rsidP="00D32672">
      <w:pPr>
        <w:spacing w:line="360" w:lineRule="auto"/>
        <w:ind w:firstLineChars="100" w:firstLine="240"/>
        <w:rPr>
          <w:rStyle w:val="fontstyle61"/>
          <w:rFonts w:asciiTheme="minorEastAsia" w:hAnsiTheme="minorEastAsia"/>
          <w:sz w:val="24"/>
        </w:rPr>
      </w:pPr>
      <w:r>
        <w:rPr>
          <w:rStyle w:val="fontstyle61"/>
          <w:rFonts w:asciiTheme="minorEastAsia" w:hAnsiTheme="minorEastAsia" w:hint="eastAsia"/>
          <w:sz w:val="24"/>
        </w:rPr>
        <w:t>（二）在中文A级及以上或外文B级及以上学术期刊上合计发表与专业相关的论文2篇；</w:t>
      </w:r>
    </w:p>
    <w:p w:rsidR="00D32672" w:rsidRPr="000D00A4" w:rsidRDefault="00D32672" w:rsidP="00D32672">
      <w:pPr>
        <w:spacing w:line="360" w:lineRule="auto"/>
        <w:rPr>
          <w:rStyle w:val="fontstyle61"/>
          <w:rFonts w:asciiTheme="minorEastAsia" w:hAnsiTheme="minorEastAsia"/>
          <w:sz w:val="24"/>
        </w:rPr>
      </w:pPr>
      <w:r>
        <w:rPr>
          <w:rStyle w:val="fontstyle61"/>
          <w:rFonts w:asciiTheme="minorEastAsia" w:hAnsiTheme="minorEastAsia" w:hint="eastAsia"/>
          <w:sz w:val="24"/>
        </w:rPr>
        <w:tab/>
        <w:t>以</w:t>
      </w:r>
      <w:r w:rsidRPr="000D00A4">
        <w:rPr>
          <w:rStyle w:val="fontstyle61"/>
          <w:rFonts w:asciiTheme="minorEastAsia" w:hAnsiTheme="minorEastAsia"/>
          <w:sz w:val="24"/>
        </w:rPr>
        <w:t>上所指期刊</w:t>
      </w:r>
      <w:proofErr w:type="gramStart"/>
      <w:r w:rsidRPr="000D00A4">
        <w:rPr>
          <w:rStyle w:val="fontstyle61"/>
          <w:rFonts w:asciiTheme="minorEastAsia" w:hAnsiTheme="minorEastAsia"/>
          <w:sz w:val="24"/>
        </w:rPr>
        <w:t>皆按照</w:t>
      </w:r>
      <w:proofErr w:type="gramEnd"/>
      <w:r w:rsidRPr="000D00A4">
        <w:rPr>
          <w:rStyle w:val="fontstyle61"/>
          <w:rFonts w:asciiTheme="minorEastAsia" w:hAnsiTheme="minorEastAsia"/>
          <w:sz w:val="24"/>
        </w:rPr>
        <w:t>《西南财经大学学术期刊等级分类目录（</w:t>
      </w:r>
      <w:r>
        <w:rPr>
          <w:rStyle w:val="fontstyle61"/>
          <w:rFonts w:asciiTheme="minorEastAsia" w:hAnsiTheme="minorEastAsia" w:hint="eastAsia"/>
          <w:sz w:val="24"/>
        </w:rPr>
        <w:t>2018年版</w:t>
      </w:r>
      <w:r w:rsidRPr="000D00A4">
        <w:rPr>
          <w:rStyle w:val="fontstyle61"/>
          <w:rFonts w:asciiTheme="minorEastAsia" w:hAnsiTheme="minorEastAsia"/>
          <w:sz w:val="24"/>
        </w:rPr>
        <w:t>）》予以认定。发表论文须为正刊且已正式发表，不含发表在相应期刊的增刊或副刊上的学术论文。在英文期刊官方网站刊出视为已发表。</w:t>
      </w:r>
    </w:p>
    <w:p w:rsidR="00D32672" w:rsidRPr="000D00A4"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申请时，填写“西南财经大学优秀博士学位论文项目立项申请书”，出示已正式发表的期刊论文原件并提交复印件。</w:t>
      </w:r>
    </w:p>
    <w:p w:rsidR="00D32672" w:rsidRPr="000D00A4" w:rsidRDefault="00D32672" w:rsidP="00D32672">
      <w:pPr>
        <w:spacing w:line="360" w:lineRule="auto"/>
        <w:ind w:firstLine="420"/>
        <w:rPr>
          <w:rStyle w:val="fontstyle61"/>
          <w:rFonts w:asciiTheme="minorEastAsia" w:hAnsiTheme="minorEastAsia"/>
          <w:sz w:val="24"/>
        </w:rPr>
      </w:pPr>
      <w:r>
        <w:rPr>
          <w:rStyle w:val="fontstyle61"/>
          <w:rFonts w:asciiTheme="minorEastAsia" w:hAnsiTheme="minorEastAsia"/>
          <w:sz w:val="24"/>
        </w:rPr>
        <w:t>第四条</w:t>
      </w:r>
      <w:r>
        <w:rPr>
          <w:rStyle w:val="fontstyle61"/>
          <w:rFonts w:asciiTheme="minorEastAsia" w:hAnsiTheme="minorEastAsia" w:hint="eastAsia"/>
          <w:sz w:val="24"/>
        </w:rPr>
        <w:t xml:space="preserve"> </w:t>
      </w:r>
      <w:r w:rsidRPr="000D00A4">
        <w:rPr>
          <w:rStyle w:val="fontstyle61"/>
          <w:rFonts w:asciiTheme="minorEastAsia" w:hAnsiTheme="minorEastAsia"/>
          <w:sz w:val="24"/>
        </w:rPr>
        <w:t>项目评审。学校成立优秀博士学位论文建设项目评审小组，评审小组由</w:t>
      </w:r>
      <w:r>
        <w:rPr>
          <w:rStyle w:val="fontstyle61"/>
          <w:rFonts w:asciiTheme="minorEastAsia" w:hAnsiTheme="minorEastAsia" w:hint="eastAsia"/>
          <w:sz w:val="24"/>
        </w:rPr>
        <w:t>5-7</w:t>
      </w:r>
      <w:r w:rsidRPr="000D00A4">
        <w:rPr>
          <w:rStyle w:val="fontstyle61"/>
          <w:rFonts w:asciiTheme="minorEastAsia" w:hAnsiTheme="minorEastAsia"/>
          <w:sz w:val="24"/>
        </w:rPr>
        <w:t>名相关学科领域的专家组成。评审分初审和答辩两个阶段。</w:t>
      </w:r>
    </w:p>
    <w:p w:rsidR="00D32672" w:rsidRPr="000D00A4"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（一） 初审阶段。由评审专家根据申请材料进行评审， 择优进入答辩阶段。</w:t>
      </w:r>
    </w:p>
    <w:p w:rsidR="00D32672" w:rsidRPr="000D00A4"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二）答辩阶段。由博士生和其指导教师分别陈述。博士生重点陈述博士学位论文的选题、前期成果、文献基础、研究计划及预期目标等；博士生指导教师重点陈述所属领域发展前景、选题的前沿性和创新性、该博士生的科研潜质、合作导师组成员及预期目标等。</w:t>
      </w:r>
    </w:p>
    <w:p w:rsidR="00D32672" w:rsidRPr="009D72CD"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 xml:space="preserve">评审专家进行不记名投票，经 </w:t>
      </w:r>
      <w:r w:rsidRPr="000D00A4">
        <w:rPr>
          <w:rStyle w:val="fontstyle61"/>
          <w:rFonts w:asciiTheme="minorEastAsia" w:hAnsiTheme="minorEastAsia" w:hint="eastAsia"/>
          <w:sz w:val="24"/>
        </w:rPr>
        <w:t>2/3</w:t>
      </w:r>
      <w:r w:rsidRPr="000D00A4">
        <w:rPr>
          <w:rStyle w:val="fontstyle61"/>
          <w:rFonts w:asciiTheme="minorEastAsia" w:hAnsiTheme="minorEastAsia"/>
          <w:sz w:val="24"/>
        </w:rPr>
        <w:t>及以上评审专家同意立项的项目由评审小</w:t>
      </w:r>
      <w:r w:rsidRPr="000D00A4">
        <w:rPr>
          <w:rStyle w:val="fontstyle61"/>
          <w:rFonts w:asciiTheme="minorEastAsia" w:hAnsiTheme="minorEastAsia"/>
          <w:sz w:val="24"/>
        </w:rPr>
        <w:lastRenderedPageBreak/>
        <w:t>组组长综合评审意见后形成立项决议。签署立项意见后，</w:t>
      </w:r>
      <w:r w:rsidRPr="009D72CD">
        <w:rPr>
          <w:rStyle w:val="fontstyle61"/>
          <w:rFonts w:asciiTheme="minorEastAsia" w:hAnsiTheme="minorEastAsia"/>
          <w:sz w:val="24"/>
        </w:rPr>
        <w:t>通知申请人。</w:t>
      </w:r>
    </w:p>
    <w:p w:rsidR="00D32672" w:rsidRPr="000D00A4"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第五条 建立合作指导制度。博士生指导教师应根据立项博士生的学位论文情况聘请相关学科的教授，组成合作指导小组。合作指导小组由</w:t>
      </w:r>
      <w:r>
        <w:rPr>
          <w:rStyle w:val="fontstyle61"/>
          <w:rFonts w:asciiTheme="minorEastAsia" w:hAnsiTheme="minorEastAsia" w:hint="eastAsia"/>
          <w:sz w:val="24"/>
        </w:rPr>
        <w:t>3—5</w:t>
      </w:r>
      <w:r w:rsidRPr="000D00A4">
        <w:rPr>
          <w:rStyle w:val="fontstyle61"/>
          <w:rFonts w:asciiTheme="minorEastAsia" w:hAnsiTheme="minorEastAsia"/>
          <w:sz w:val="24"/>
        </w:rPr>
        <w:t>人组成，原则上至少</w:t>
      </w:r>
      <w:r>
        <w:rPr>
          <w:rStyle w:val="fontstyle61"/>
          <w:rFonts w:asciiTheme="minorEastAsia" w:hAnsiTheme="minorEastAsia" w:hint="eastAsia"/>
          <w:sz w:val="24"/>
        </w:rPr>
        <w:t>1</w:t>
      </w:r>
      <w:r w:rsidRPr="000D00A4">
        <w:rPr>
          <w:rStyle w:val="fontstyle61"/>
          <w:rFonts w:asciiTheme="minorEastAsia" w:hAnsiTheme="minorEastAsia"/>
          <w:sz w:val="24"/>
        </w:rPr>
        <w:t>名是校外专家。</w:t>
      </w:r>
    </w:p>
    <w:p w:rsidR="00D32672" w:rsidRPr="000D00A4"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第六条 学校设置项目建设专项经费。资助分为前期资助和后期奖励。</w:t>
      </w:r>
    </w:p>
    <w:p w:rsidR="00D32672"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 xml:space="preserve">前期资助经费每项 </w:t>
      </w:r>
      <w:r>
        <w:rPr>
          <w:rStyle w:val="fontstyle61"/>
          <w:rFonts w:asciiTheme="minorEastAsia" w:hAnsiTheme="minorEastAsia" w:hint="eastAsia"/>
          <w:sz w:val="24"/>
        </w:rPr>
        <w:t>15</w:t>
      </w:r>
      <w:r w:rsidRPr="000D00A4">
        <w:rPr>
          <w:rStyle w:val="fontstyle61"/>
          <w:rFonts w:asciiTheme="minorEastAsia" w:hAnsiTheme="minorEastAsia"/>
          <w:sz w:val="24"/>
        </w:rPr>
        <w:t>万元，主要用于论文调研、论文指导、因研究需要的海外访学、参加学术会议、论文出版等与论文研究直接有关的支出。经费由博士生指导教师统筹安排。</w:t>
      </w:r>
    </w:p>
    <w:p w:rsidR="00D32672" w:rsidRPr="000D00A4" w:rsidRDefault="00D32672" w:rsidP="00D32672">
      <w:pPr>
        <w:spacing w:line="360" w:lineRule="auto"/>
        <w:ind w:firstLine="420"/>
        <w:rPr>
          <w:rStyle w:val="fontstyle61"/>
          <w:rFonts w:asciiTheme="minorEastAsia" w:hAnsiTheme="minorEastAsia"/>
          <w:sz w:val="24"/>
        </w:rPr>
      </w:pPr>
      <w:r w:rsidRPr="009D72CD">
        <w:rPr>
          <w:rStyle w:val="fontstyle61"/>
          <w:rFonts w:asciiTheme="minorEastAsia" w:hAnsiTheme="minorEastAsia"/>
          <w:sz w:val="24"/>
        </w:rPr>
        <w:t>后期奖励以实际发生为准。学校将对“全国优秀博士学位论文”获得者及其指导小组进行后期奖励，奖励标准另行规定。</w:t>
      </w:r>
    </w:p>
    <w:p w:rsidR="00D32672" w:rsidRPr="000D00A4"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第七条 项目经费的拨付。前期资助经费分两个阶段</w:t>
      </w:r>
      <w:proofErr w:type="gramStart"/>
      <w:r w:rsidRPr="000D00A4">
        <w:rPr>
          <w:rStyle w:val="fontstyle61"/>
          <w:rFonts w:asciiTheme="minorEastAsia" w:hAnsiTheme="minorEastAsia"/>
          <w:sz w:val="24"/>
        </w:rPr>
        <w:t>拔付</w:t>
      </w:r>
      <w:proofErr w:type="gramEnd"/>
      <w:r w:rsidRPr="000D00A4">
        <w:rPr>
          <w:rStyle w:val="fontstyle61"/>
          <w:rFonts w:asciiTheme="minorEastAsia" w:hAnsiTheme="minorEastAsia"/>
          <w:sz w:val="24"/>
        </w:rPr>
        <w:t>。立项批准后，学校拨付第一阶段资助经费</w:t>
      </w:r>
      <w:r>
        <w:rPr>
          <w:rStyle w:val="fontstyle61"/>
          <w:rFonts w:asciiTheme="minorEastAsia" w:hAnsiTheme="minorEastAsia" w:hint="eastAsia"/>
          <w:sz w:val="24"/>
        </w:rPr>
        <w:t>10</w:t>
      </w:r>
      <w:r w:rsidRPr="000D00A4">
        <w:rPr>
          <w:rStyle w:val="fontstyle61"/>
          <w:rFonts w:asciiTheme="minorEastAsia" w:hAnsiTheme="minorEastAsia"/>
          <w:sz w:val="24"/>
        </w:rPr>
        <w:t>万元，第二阶段</w:t>
      </w:r>
      <w:r>
        <w:rPr>
          <w:rStyle w:val="fontstyle61"/>
          <w:rFonts w:asciiTheme="minorEastAsia" w:hAnsiTheme="minorEastAsia" w:hint="eastAsia"/>
          <w:sz w:val="24"/>
        </w:rPr>
        <w:t>5</w:t>
      </w:r>
      <w:r w:rsidRPr="000D00A4">
        <w:rPr>
          <w:rStyle w:val="fontstyle61"/>
          <w:rFonts w:asciiTheme="minorEastAsia" w:hAnsiTheme="minorEastAsia"/>
          <w:sz w:val="24"/>
        </w:rPr>
        <w:t>万元需同时满足以下条件时予以拨付。</w:t>
      </w:r>
    </w:p>
    <w:p w:rsidR="00D32672" w:rsidRPr="000D00A4" w:rsidRDefault="00D32672" w:rsidP="00D32672">
      <w:pPr>
        <w:spacing w:line="360" w:lineRule="auto"/>
        <w:ind w:firstLineChars="100" w:firstLine="240"/>
        <w:rPr>
          <w:rStyle w:val="fontstyle61"/>
          <w:rFonts w:asciiTheme="minorEastAsia" w:hAnsiTheme="minorEastAsia"/>
          <w:sz w:val="24"/>
        </w:rPr>
      </w:pPr>
      <w:r w:rsidRPr="000D00A4">
        <w:rPr>
          <w:rStyle w:val="fontstyle61"/>
          <w:rFonts w:asciiTheme="minorEastAsia" w:hAnsiTheme="minorEastAsia"/>
          <w:sz w:val="24"/>
        </w:rPr>
        <w:t>（一）以第一作者身份发表的论文须符合以下条件之一：</w:t>
      </w:r>
    </w:p>
    <w:p w:rsidR="00D32672" w:rsidRPr="009D72CD" w:rsidRDefault="00D32672" w:rsidP="00D32672">
      <w:pPr>
        <w:widowControl/>
        <w:spacing w:line="360" w:lineRule="auto"/>
        <w:ind w:firstLineChars="200" w:firstLine="480"/>
        <w:jc w:val="left"/>
        <w:rPr>
          <w:rStyle w:val="fontstyle61"/>
          <w:rFonts w:asciiTheme="minorEastAsia" w:hAnsiTheme="minorEastAsia"/>
          <w:sz w:val="24"/>
        </w:rPr>
      </w:pPr>
      <w:r>
        <w:rPr>
          <w:rStyle w:val="fontstyle61"/>
          <w:rFonts w:asciiTheme="minorEastAsia" w:hAnsiTheme="minorEastAsia" w:hint="eastAsia"/>
          <w:sz w:val="24"/>
        </w:rPr>
        <w:t>1.</w:t>
      </w:r>
      <w:r w:rsidRPr="009D72CD">
        <w:rPr>
          <w:rStyle w:val="fontstyle61"/>
          <w:rFonts w:asciiTheme="minorEastAsia" w:hAnsiTheme="minorEastAsia" w:hint="eastAsia"/>
          <w:sz w:val="24"/>
        </w:rPr>
        <w:t>在</w:t>
      </w:r>
      <w:r>
        <w:rPr>
          <w:rFonts w:asciiTheme="minorEastAsia" w:hAnsiTheme="minorEastAsia" w:cs="宋体" w:hint="eastAsia"/>
          <w:kern w:val="0"/>
          <w:sz w:val="24"/>
          <w:szCs w:val="24"/>
        </w:rPr>
        <w:t>《经济研究》、《中国社会科学》或外文A级及以上学术期刊上</w:t>
      </w:r>
      <w:r w:rsidRPr="009D72CD">
        <w:rPr>
          <w:rStyle w:val="fontstyle61"/>
          <w:rFonts w:asciiTheme="minorEastAsia" w:hAnsiTheme="minorEastAsia" w:hint="eastAsia"/>
          <w:sz w:val="24"/>
        </w:rPr>
        <w:t>发表与专业相关的论文1篇</w:t>
      </w:r>
      <w:r>
        <w:rPr>
          <w:rStyle w:val="fontstyle61"/>
          <w:rFonts w:asciiTheme="minorEastAsia" w:hAnsiTheme="minorEastAsia" w:hint="eastAsia"/>
          <w:sz w:val="24"/>
        </w:rPr>
        <w:t>；</w:t>
      </w:r>
    </w:p>
    <w:p w:rsidR="00D32672" w:rsidRDefault="00D32672" w:rsidP="00D32672">
      <w:pPr>
        <w:spacing w:line="360" w:lineRule="auto"/>
        <w:ind w:firstLineChars="200" w:firstLine="480"/>
        <w:rPr>
          <w:rStyle w:val="fontstyle61"/>
          <w:rFonts w:asciiTheme="minorEastAsia" w:hAnsiTheme="minorEastAsia"/>
          <w:sz w:val="24"/>
        </w:rPr>
      </w:pPr>
      <w:r>
        <w:rPr>
          <w:rStyle w:val="fontstyle61"/>
          <w:rFonts w:asciiTheme="minorEastAsia" w:hAnsiTheme="minorEastAsia" w:hint="eastAsia"/>
          <w:sz w:val="24"/>
        </w:rPr>
        <w:t>2.在中文A级及以上或外文B级及以上学术期刊上合计发表与专业相关的论文2篇；</w:t>
      </w:r>
    </w:p>
    <w:p w:rsidR="00D32672" w:rsidRPr="000D00A4" w:rsidRDefault="00D32672" w:rsidP="00D32672">
      <w:pPr>
        <w:spacing w:line="360" w:lineRule="auto"/>
        <w:rPr>
          <w:rStyle w:val="fontstyle61"/>
          <w:rFonts w:asciiTheme="minorEastAsia" w:hAnsiTheme="minorEastAsia"/>
          <w:sz w:val="24"/>
        </w:rPr>
      </w:pPr>
      <w:r>
        <w:rPr>
          <w:rStyle w:val="fontstyle61"/>
          <w:rFonts w:asciiTheme="minorEastAsia" w:hAnsiTheme="minorEastAsia" w:hint="eastAsia"/>
          <w:sz w:val="24"/>
        </w:rPr>
        <w:t xml:space="preserve">  </w:t>
      </w:r>
      <w:r w:rsidRPr="000D00A4">
        <w:rPr>
          <w:rStyle w:val="fontstyle61"/>
          <w:rFonts w:asciiTheme="minorEastAsia" w:hAnsiTheme="minorEastAsia"/>
          <w:sz w:val="24"/>
        </w:rPr>
        <w:t>（二） 项目立项期间，合作指导小组应对博士生的论文进行实质性的指导， 且有明确的指导意见的记录。</w:t>
      </w:r>
    </w:p>
    <w:p w:rsidR="00D32672" w:rsidRPr="000D00A4"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第八条 立项博士生毕业后，符合学校相关人才制度的，学校可与博士生签订留校工作的聘任合同，享受学校的相关待遇。</w:t>
      </w:r>
    </w:p>
    <w:p w:rsidR="00D32672" w:rsidRPr="000D00A4"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第九条 立项期间，除完成上述科研成果要求外，若有新的署名西南财经大学的科研成果，则享受学校相应的科研奖励。</w:t>
      </w:r>
    </w:p>
    <w:p w:rsidR="00D32672" w:rsidRPr="000D00A4"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第十条 项目存续期间为立项通知书记载之日起至博士生毕业之日止。</w:t>
      </w:r>
    </w:p>
    <w:p w:rsidR="00D32672" w:rsidRPr="000D00A4"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第十一条 本办法自颁布之日起执行。</w:t>
      </w:r>
    </w:p>
    <w:p w:rsidR="00D32672" w:rsidRPr="000D00A4" w:rsidRDefault="00D32672" w:rsidP="00D32672">
      <w:pPr>
        <w:spacing w:line="360" w:lineRule="auto"/>
        <w:ind w:firstLine="420"/>
        <w:rPr>
          <w:rStyle w:val="fontstyle61"/>
          <w:rFonts w:asciiTheme="minorEastAsia" w:hAnsiTheme="minorEastAsia"/>
          <w:sz w:val="24"/>
        </w:rPr>
      </w:pPr>
      <w:r w:rsidRPr="000D00A4">
        <w:rPr>
          <w:rStyle w:val="fontstyle61"/>
          <w:rFonts w:asciiTheme="minorEastAsia" w:hAnsiTheme="minorEastAsia"/>
          <w:sz w:val="24"/>
        </w:rPr>
        <w:t>第十二条 本办法由研究生院负责解释。</w:t>
      </w:r>
    </w:p>
    <w:p w:rsidR="008679B8" w:rsidRPr="00D32672" w:rsidRDefault="008679B8"/>
    <w:sectPr w:rsidR="008679B8" w:rsidRPr="00D326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DBSK--GBK1-0">
    <w:altName w:val="Times New Roman"/>
    <w:panose1 w:val="00000000000000000000"/>
    <w:charset w:val="00"/>
    <w:family w:val="roman"/>
    <w:notTrueType/>
    <w:pitch w:val="default"/>
  </w:font>
  <w:font w:name="E-B8">
    <w:altName w:val="Times New Roman"/>
    <w:panose1 w:val="00000000000000000000"/>
    <w:charset w:val="00"/>
    <w:family w:val="roman"/>
    <w:notTrueType/>
    <w:pitch w:val="default"/>
  </w:font>
  <w:font w:name="E-B6">
    <w:altName w:val="Times New Roman"/>
    <w:panose1 w:val="00000000000000000000"/>
    <w:charset w:val="00"/>
    <w:family w:val="roman"/>
    <w:notTrueType/>
    <w:pitch w:val="default"/>
  </w:font>
  <w:font w:name="E-BZ">
    <w:altName w:val="Times New Roman"/>
    <w:panose1 w:val="00000000000000000000"/>
    <w:charset w:val="00"/>
    <w:family w:val="roman"/>
    <w:notTrueType/>
    <w:pitch w:val="default"/>
  </w:font>
  <w:font w:name="FZKTK--GBK1-0">
    <w:altName w:val="Times New Roman"/>
    <w:panose1 w:val="00000000000000000000"/>
    <w:charset w:val="00"/>
    <w:family w:val="roman"/>
    <w:notTrueType/>
    <w:pitch w:val="default"/>
  </w:font>
  <w:font w:name="FZSSK--GBK1-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72"/>
    <w:rsid w:val="008679B8"/>
    <w:rsid w:val="00D3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32672"/>
    <w:rPr>
      <w:rFonts w:ascii="FZDBSK--GBK1-0" w:hAnsi="FZDBSK--GBK1-0" w:hint="default"/>
      <w:b w:val="0"/>
      <w:bCs w:val="0"/>
      <w:i w:val="0"/>
      <w:iCs w:val="0"/>
      <w:color w:val="000000"/>
      <w:sz w:val="34"/>
      <w:szCs w:val="34"/>
    </w:rPr>
  </w:style>
  <w:style w:type="character" w:customStyle="1" w:styleId="fontstyle21">
    <w:name w:val="fontstyle21"/>
    <w:basedOn w:val="a0"/>
    <w:rsid w:val="00D32672"/>
    <w:rPr>
      <w:rFonts w:ascii="E-B8" w:hAnsi="E-B8" w:hint="default"/>
      <w:b w:val="0"/>
      <w:bCs w:val="0"/>
      <w:i w:val="0"/>
      <w:iCs w:val="0"/>
      <w:color w:val="000000"/>
      <w:sz w:val="34"/>
      <w:szCs w:val="34"/>
    </w:rPr>
  </w:style>
  <w:style w:type="character" w:customStyle="1" w:styleId="fontstyle31">
    <w:name w:val="fontstyle31"/>
    <w:basedOn w:val="a0"/>
    <w:rsid w:val="00D32672"/>
    <w:rPr>
      <w:rFonts w:ascii="E-B6" w:hAnsi="E-B6" w:hint="default"/>
      <w:b w:val="0"/>
      <w:bCs w:val="0"/>
      <w:i w:val="0"/>
      <w:iCs w:val="0"/>
      <w:color w:val="000000"/>
      <w:sz w:val="22"/>
      <w:szCs w:val="22"/>
    </w:rPr>
  </w:style>
  <w:style w:type="character" w:customStyle="1" w:styleId="fontstyle41">
    <w:name w:val="fontstyle41"/>
    <w:basedOn w:val="a0"/>
    <w:rsid w:val="00D32672"/>
    <w:rPr>
      <w:rFonts w:ascii="E-BZ" w:hAnsi="E-BZ" w:hint="default"/>
      <w:b w:val="0"/>
      <w:bCs w:val="0"/>
      <w:i w:val="0"/>
      <w:iCs w:val="0"/>
      <w:color w:val="000000"/>
      <w:sz w:val="22"/>
      <w:szCs w:val="22"/>
    </w:rPr>
  </w:style>
  <w:style w:type="character" w:customStyle="1" w:styleId="fontstyle51">
    <w:name w:val="fontstyle51"/>
    <w:basedOn w:val="a0"/>
    <w:rsid w:val="00D32672"/>
    <w:rPr>
      <w:rFonts w:ascii="FZKTK--GBK1-0" w:hAnsi="FZKTK--GBK1-0" w:hint="default"/>
      <w:b w:val="0"/>
      <w:bCs w:val="0"/>
      <w:i w:val="0"/>
      <w:iCs w:val="0"/>
      <w:color w:val="000000"/>
      <w:sz w:val="22"/>
      <w:szCs w:val="22"/>
    </w:rPr>
  </w:style>
  <w:style w:type="character" w:customStyle="1" w:styleId="fontstyle61">
    <w:name w:val="fontstyle61"/>
    <w:basedOn w:val="a0"/>
    <w:rsid w:val="00D32672"/>
    <w:rPr>
      <w:rFonts w:ascii="FZSSK--GBK1-0" w:hAnsi="FZSSK--GBK1-0"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32672"/>
    <w:rPr>
      <w:rFonts w:ascii="FZDBSK--GBK1-0" w:hAnsi="FZDBSK--GBK1-0" w:hint="default"/>
      <w:b w:val="0"/>
      <w:bCs w:val="0"/>
      <w:i w:val="0"/>
      <w:iCs w:val="0"/>
      <w:color w:val="000000"/>
      <w:sz w:val="34"/>
      <w:szCs w:val="34"/>
    </w:rPr>
  </w:style>
  <w:style w:type="character" w:customStyle="1" w:styleId="fontstyle21">
    <w:name w:val="fontstyle21"/>
    <w:basedOn w:val="a0"/>
    <w:rsid w:val="00D32672"/>
    <w:rPr>
      <w:rFonts w:ascii="E-B8" w:hAnsi="E-B8" w:hint="default"/>
      <w:b w:val="0"/>
      <w:bCs w:val="0"/>
      <w:i w:val="0"/>
      <w:iCs w:val="0"/>
      <w:color w:val="000000"/>
      <w:sz w:val="34"/>
      <w:szCs w:val="34"/>
    </w:rPr>
  </w:style>
  <w:style w:type="character" w:customStyle="1" w:styleId="fontstyle31">
    <w:name w:val="fontstyle31"/>
    <w:basedOn w:val="a0"/>
    <w:rsid w:val="00D32672"/>
    <w:rPr>
      <w:rFonts w:ascii="E-B6" w:hAnsi="E-B6" w:hint="default"/>
      <w:b w:val="0"/>
      <w:bCs w:val="0"/>
      <w:i w:val="0"/>
      <w:iCs w:val="0"/>
      <w:color w:val="000000"/>
      <w:sz w:val="22"/>
      <w:szCs w:val="22"/>
    </w:rPr>
  </w:style>
  <w:style w:type="character" w:customStyle="1" w:styleId="fontstyle41">
    <w:name w:val="fontstyle41"/>
    <w:basedOn w:val="a0"/>
    <w:rsid w:val="00D32672"/>
    <w:rPr>
      <w:rFonts w:ascii="E-BZ" w:hAnsi="E-BZ" w:hint="default"/>
      <w:b w:val="0"/>
      <w:bCs w:val="0"/>
      <w:i w:val="0"/>
      <w:iCs w:val="0"/>
      <w:color w:val="000000"/>
      <w:sz w:val="22"/>
      <w:szCs w:val="22"/>
    </w:rPr>
  </w:style>
  <w:style w:type="character" w:customStyle="1" w:styleId="fontstyle51">
    <w:name w:val="fontstyle51"/>
    <w:basedOn w:val="a0"/>
    <w:rsid w:val="00D32672"/>
    <w:rPr>
      <w:rFonts w:ascii="FZKTK--GBK1-0" w:hAnsi="FZKTK--GBK1-0" w:hint="default"/>
      <w:b w:val="0"/>
      <w:bCs w:val="0"/>
      <w:i w:val="0"/>
      <w:iCs w:val="0"/>
      <w:color w:val="000000"/>
      <w:sz w:val="22"/>
      <w:szCs w:val="22"/>
    </w:rPr>
  </w:style>
  <w:style w:type="character" w:customStyle="1" w:styleId="fontstyle61">
    <w:name w:val="fontstyle61"/>
    <w:basedOn w:val="a0"/>
    <w:rsid w:val="00D32672"/>
    <w:rPr>
      <w:rFonts w:ascii="FZSSK--GBK1-0" w:hAnsi="FZSSK--GBK1-0"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颜涛</dc:creator>
  <cp:lastModifiedBy>颜涛</cp:lastModifiedBy>
  <cp:revision>1</cp:revision>
  <dcterms:created xsi:type="dcterms:W3CDTF">2019-10-21T03:51:00Z</dcterms:created>
  <dcterms:modified xsi:type="dcterms:W3CDTF">2019-10-21T03:52:00Z</dcterms:modified>
</cp:coreProperties>
</file>